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Sean Despain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Provo, UT · seandespain@gmail.com · (435) 695-6954 · linkedin.com/in/sean-despain-560316116 · seandespain.com</w:t>
      </w:r>
    </w:p>
    <w:p>
      <w:pPr>
        <w:spacing w:after="220"/>
        <w:jc w:val="center"/>
      </w:pPr>
      <w:r>
        <w:rPr>
          <w:rFonts w:ascii="Calibri" w:cs="Calibri" w:eastAsia="Calibri" w:hAnsi="Calibri"/>
          <w:b/>
          <w:bCs/>
          <w:color w:val="1F3A5F"/>
          <w:sz w:val="27"/>
          <w:szCs w:val="27"/>
        </w:rPr>
        <w:t xml:space="preserve">Multidisciplinary Product Builder &amp; Creative Technologist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Product builder who takes ideas from concept through design, development, brand, and launch, usually alone or with a small team. Founded and operated five ventures spanning a wellness app live on the App Store, an internal business-operations platform, a 50-person construction staffing company, an international CBD company, and a bilingual retreat/conservation program in the Peruvian Amazon. Comfortable owning the full surface of a product: UX and visual design, front-end and back-end implementation, brand and content systems, SEO and conversion, and the operating decisions that keep a real business running.</w:t>
      </w:r>
    </w:p>
    <w:p>
      <w:pPr>
        <w:pBdr>
          <w:bottom w:val="single" w:color="1F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CORE COMPETENCIES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Product</w:t>
      </w:r>
      <w:r>
        <w:rPr>
          <w:rFonts w:ascii="Calibri" w:cs="Calibri" w:eastAsia="Calibri" w:hAnsi="Calibri"/>
          <w:sz w:val="21"/>
          <w:szCs w:val="21"/>
        </w:rPr>
        <w:t xml:space="preserve"> — Product architecture · User flows &amp; progression systems · Freemium/paywall design · Booking &amp; conversion funnels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Development</w:t>
      </w:r>
      <w:r>
        <w:rPr>
          <w:rFonts w:ascii="Calibri" w:cs="Calibri" w:eastAsia="Calibri" w:hAnsi="Calibri"/>
          <w:sz w:val="21"/>
          <w:szCs w:val="21"/>
        </w:rPr>
        <w:t xml:space="preserve"> — Unity (C#) · Firebase · Next.js/React/TypeScript · Astro · Node.js · iOS/Android release pipelines · API integrations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Brand &amp; Creative</w:t>
      </w:r>
      <w:r>
        <w:rPr>
          <w:rFonts w:ascii="Calibri" w:cs="Calibri" w:eastAsia="Calibri" w:hAnsi="Calibri"/>
          <w:sz w:val="21"/>
          <w:szCs w:val="21"/>
        </w:rPr>
        <w:t xml:space="preserve"> — Visual identity systems · Typography systems · Original character/IP design · Campaign production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Marketing</w:t>
      </w:r>
      <w:r>
        <w:rPr>
          <w:rFonts w:ascii="Calibri" w:cs="Calibri" w:eastAsia="Calibri" w:hAnsi="Calibri"/>
          <w:sz w:val="21"/>
          <w:szCs w:val="21"/>
        </w:rPr>
        <w:t xml:space="preserve"> — SEO · GA4 &amp; conversion tracking · JSON-LD structured data · Lead-generation funnels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Business</w:t>
      </w:r>
      <w:r>
        <w:rPr>
          <w:rFonts w:ascii="Calibri" w:cs="Calibri" w:eastAsia="Calibri" w:hAnsi="Calibri"/>
          <w:sz w:val="21"/>
          <w:szCs w:val="21"/>
        </w:rPr>
        <w:t xml:space="preserve"> — Team building (50+ contractors) · Financial strategy · Nonprofit program direction</w:t>
      </w:r>
    </w:p>
    <w:p>
      <w:pPr>
        <w:pBdr>
          <w:bottom w:val="single" w:color="1F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SELECTED WORK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Peace Life</w:t>
      </w:r>
      <w:r>
        <w:rPr>
          <w:rFonts w:ascii="Calibri" w:cs="Calibri" w:eastAsia="Calibri" w:hAnsi="Calibri"/>
          <w:sz w:val="21"/>
          <w:szCs w:val="21"/>
        </w:rPr>
        <w:t xml:space="preserve">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App + Marketing Site</w:t>
      </w:r>
      <w:r>
        <w:rPr>
          <w:rFonts w:ascii="Calibri" w:cs="Calibri" w:eastAsia="Calibri" w:hAnsi="Calibri"/>
          <w:sz w:val="21"/>
          <w:szCs w:val="21"/>
        </w:rPr>
        <w:t xml:space="preserve"> (2021–Present)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Designed and built a 140+ scene Unity/iOS wellness app (Firebase auth/data, remote-content system, freemium paywall) live on the App Store, and its marketing site (peacelifehealing.com) end to end: visual system, GA4/JSON-LD instrumentation, and App Store launch assets. Directed 300+ marketing/education multimedia assets.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Jarvis (Legacy Command Center)</w:t>
      </w:r>
      <w:r>
        <w:rPr>
          <w:rFonts w:ascii="Calibri" w:cs="Calibri" w:eastAsia="Calibri" w:hAnsi="Calibri"/>
          <w:sz w:val="21"/>
          <w:szCs w:val="21"/>
        </w:rPr>
        <w:t xml:space="preserve">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Multi-Org Business Platform, Next.js</w:t>
      </w:r>
      <w:r>
        <w:rPr>
          <w:rFonts w:ascii="Calibri" w:cs="Calibri" w:eastAsia="Calibri" w:hAnsi="Calibri"/>
          <w:sz w:val="21"/>
          <w:szCs w:val="21"/>
        </w:rPr>
        <w:t xml:space="preserve"> (2025–Present)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Designed and built a business-operations dashboard serving four organizations as isolated workspaces (CRM, payroll, calendar, reporting), an integration-health monitor (QuickBooks, an internal portal API, Netlify, ElevenLabs), and a server-side voice assistant. Closed an authentication gap and fixed a production SSR hydration bug rooted in server/browser timezone handling.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W.I.P Services</w:t>
      </w:r>
      <w:r>
        <w:rPr>
          <w:rFonts w:ascii="Calibri" w:cs="Calibri" w:eastAsia="Calibri" w:hAnsi="Calibri"/>
          <w:sz w:val="21"/>
          <w:szCs w:val="21"/>
        </w:rPr>
        <w:t xml:space="preserve">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Founded the Company + Built Its Digital Systems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Founded a construction staffing agency that scaled to 50+ employees and contractors (2017–2019); later built the company's public website, lead-generation funnels, and the portal API that feeds Jarvis.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Organización Qinty</w:t>
      </w:r>
      <w:r>
        <w:rPr>
          <w:rFonts w:ascii="Calibri" w:cs="Calibri" w:eastAsia="Calibri" w:hAnsi="Calibri"/>
          <w:sz w:val="21"/>
          <w:szCs w:val="21"/>
        </w:rPr>
        <w:t xml:space="preserve">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Bilingual Retreat &amp; Conservation Site</w:t>
      </w:r>
      <w:r>
        <w:rPr>
          <w:rFonts w:ascii="Calibri" w:cs="Calibri" w:eastAsia="Calibri" w:hAnsi="Calibri"/>
          <w:sz w:val="21"/>
          <w:szCs w:val="21"/>
        </w:rPr>
        <w:t xml:space="preserve"> (2026)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Direct this nonprofit program in Peru (Natural Worship, Director of South America) and built its bilingual site around a three-tier content-verification system that blocks unconfirmed claims from publishing.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Once Upon a Princess</w:t>
      </w:r>
      <w:r>
        <w:rPr>
          <w:rFonts w:ascii="Calibri" w:cs="Calibri" w:eastAsia="Calibri" w:hAnsi="Calibri"/>
          <w:sz w:val="21"/>
          <w:szCs w:val="21"/>
        </w:rPr>
        <w:t xml:space="preserve">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Brand + Booking Site</w:t>
      </w:r>
      <w:r>
        <w:rPr>
          <w:rFonts w:ascii="Calibri" w:cs="Calibri" w:eastAsia="Calibri" w:hAnsi="Calibri"/>
          <w:sz w:val="21"/>
          <w:szCs w:val="21"/>
        </w:rPr>
        <w:t xml:space="preserve"> (2026)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Designed ten original characters and a full visual system, then built a single-goal, privacy-conscious booking funnel and passed a full WCAG AA accessibility review.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Nectar CBD</w:t>
      </w:r>
      <w:r>
        <w:rPr>
          <w:rFonts w:ascii="Calibri" w:cs="Calibri" w:eastAsia="Calibri" w:hAnsi="Calibri"/>
          <w:sz w:val="21"/>
          <w:szCs w:val="21"/>
        </w:rPr>
        <w:t xml:space="preserve">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Founder &amp; CEO</w:t>
      </w:r>
      <w:r>
        <w:rPr>
          <w:rFonts w:ascii="Calibri" w:cs="Calibri" w:eastAsia="Calibri" w:hAnsi="Calibri"/>
          <w:sz w:val="21"/>
          <w:szCs w:val="21"/>
        </w:rPr>
        <w:t xml:space="preserve"> (2019–2021)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Founded a CBD company that became the first to sell CBD into Japan; directed branding, packaging, and international distribution.</w:t>
      </w:r>
    </w:p>
    <w:p>
      <w:pPr>
        <w:pBdr>
          <w:bottom w:val="single" w:color="1F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EXPERIENCE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Co-Founder, CEO, Creative &amp; Product Lead — Peace Life</w:t>
      </w:r>
      <w:r>
        <w:rPr>
          <w:rFonts w:ascii="Calibri" w:cs="Calibri" w:eastAsia="Calibri" w:hAnsi="Calibri"/>
          <w:sz w:val="21"/>
          <w:szCs w:val="21"/>
        </w:rPr>
        <w:t xml:space="preserve"> · Jan 2021–Present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Director of South America, Marketing &amp; Activities — Natural Worship (Nonprofit)</w:t>
      </w:r>
      <w:r>
        <w:rPr>
          <w:rFonts w:ascii="Calibri" w:cs="Calibri" w:eastAsia="Calibri" w:hAnsi="Calibri"/>
          <w:sz w:val="21"/>
          <w:szCs w:val="21"/>
        </w:rPr>
        <w:t xml:space="preserve"> · Jan 2022–Present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Founder &amp; President — WIP Services LLC</w:t>
      </w:r>
      <w:r>
        <w:rPr>
          <w:rFonts w:ascii="Calibri" w:cs="Calibri" w:eastAsia="Calibri" w:hAnsi="Calibri"/>
          <w:sz w:val="21"/>
          <w:szCs w:val="21"/>
        </w:rPr>
        <w:t xml:space="preserve"> · Nov 2017–Jan 2019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Founder &amp; CEO — Nectar CBD</w:t>
      </w:r>
      <w:r>
        <w:rPr>
          <w:rFonts w:ascii="Calibri" w:cs="Calibri" w:eastAsia="Calibri" w:hAnsi="Calibri"/>
          <w:sz w:val="21"/>
          <w:szCs w:val="21"/>
        </w:rPr>
        <w:t xml:space="preserve"> · Dec 2019–Dec 2021</w:t>
      </w:r>
    </w:p>
    <w:p>
      <w:pPr>
        <w:pBdr>
          <w:bottom w:val="single" w:color="1F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 &amp; CERTIFICATIONS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Utah Valley University — Coursework in Robotics &amp; Technology (2017–2019) · Graphic Design Certification · Business Growth &amp; Strategy Certification · Content Marketing Certification (including AI-assisted marketing tools)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2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2026-09-26T17:39:37.609Z</dcterms:created>
  <dcterms:modified xsi:type="dcterms:W3CDTF">2026-09-26T17:39:37.611Z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